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jc w:val="center"/>
        <w:tblInd w:w="-702" w:type="dxa"/>
        <w:tblLook w:val="04A0" w:firstRow="1" w:lastRow="0" w:firstColumn="1" w:lastColumn="0" w:noHBand="0" w:noVBand="1"/>
      </w:tblPr>
      <w:tblGrid>
        <w:gridCol w:w="5448"/>
        <w:gridCol w:w="5532"/>
      </w:tblGrid>
      <w:tr w:rsidR="0083760F" w:rsidRPr="00776383" w:rsidTr="004A6979">
        <w:trPr>
          <w:trHeight w:val="890"/>
          <w:jc w:val="center"/>
        </w:trPr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83760F" w:rsidRPr="00776383" w:rsidRDefault="0083760F" w:rsidP="004A697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776383">
              <w:rPr>
                <w:rFonts w:cstheme="minorHAnsi"/>
                <w:b/>
                <w:sz w:val="23"/>
                <w:szCs w:val="23"/>
              </w:rPr>
              <w:t>Mark places where the character shows maturity within Chapters 20-22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83760F" w:rsidRPr="00776383" w:rsidRDefault="0083760F" w:rsidP="004A697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776383">
              <w:rPr>
                <w:rFonts w:cstheme="minorHAnsi"/>
                <w:b/>
                <w:sz w:val="23"/>
                <w:szCs w:val="23"/>
              </w:rPr>
              <w:t>Mark places where the character shows immaturity</w:t>
            </w:r>
          </w:p>
          <w:p w:rsidR="0083760F" w:rsidRPr="00776383" w:rsidRDefault="0083760F" w:rsidP="004A697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776383">
              <w:rPr>
                <w:rFonts w:cstheme="minorHAnsi"/>
                <w:b/>
                <w:sz w:val="23"/>
                <w:szCs w:val="23"/>
              </w:rPr>
              <w:t>within Chapters 20-22</w:t>
            </w:r>
          </w:p>
        </w:tc>
      </w:tr>
      <w:tr w:rsidR="0083760F" w:rsidRPr="00776383" w:rsidTr="004A6979">
        <w:trPr>
          <w:trHeight w:val="1205"/>
          <w:jc w:val="center"/>
        </w:trPr>
        <w:tc>
          <w:tcPr>
            <w:tcW w:w="5448" w:type="dxa"/>
          </w:tcPr>
          <w:p w:rsidR="0083760F" w:rsidRPr="00776383" w:rsidRDefault="0083760F" w:rsidP="004A6979">
            <w:pPr>
              <w:rPr>
                <w:rFonts w:cstheme="minorHAnsi"/>
                <w:i/>
                <w:sz w:val="23"/>
                <w:szCs w:val="23"/>
              </w:rPr>
            </w:pPr>
            <w:proofErr w:type="gramStart"/>
            <w:r w:rsidRPr="00776383">
              <w:rPr>
                <w:rFonts w:cstheme="minorHAnsi"/>
                <w:b/>
                <w:sz w:val="23"/>
                <w:szCs w:val="23"/>
              </w:rPr>
              <w:t>page</w:t>
            </w:r>
            <w:proofErr w:type="gramEnd"/>
            <w:r w:rsidRPr="00776383">
              <w:rPr>
                <w:rFonts w:cstheme="minorHAnsi"/>
                <w:b/>
                <w:sz w:val="23"/>
                <w:szCs w:val="23"/>
              </w:rPr>
              <w:t xml:space="preserve"> 117, ¶ 5- “He hung his head and could not think of anything to say for a moment.”</w:t>
            </w:r>
            <w:r w:rsidRPr="00776383">
              <w:rPr>
                <w:rFonts w:cstheme="minorHAnsi"/>
                <w:i/>
                <w:sz w:val="23"/>
                <w:szCs w:val="23"/>
              </w:rPr>
              <w:t xml:space="preserve"> Tom shows maturity by acting remorseful when he disappoints Aunt Polly. </w:t>
            </w:r>
          </w:p>
        </w:tc>
        <w:tc>
          <w:tcPr>
            <w:tcW w:w="5532" w:type="dxa"/>
          </w:tcPr>
          <w:p w:rsidR="0083760F" w:rsidRPr="00776383" w:rsidRDefault="0083760F" w:rsidP="004A6979">
            <w:pPr>
              <w:rPr>
                <w:rFonts w:cstheme="minorHAnsi"/>
                <w:i/>
                <w:sz w:val="23"/>
                <w:szCs w:val="23"/>
              </w:rPr>
            </w:pPr>
            <w:proofErr w:type="gramStart"/>
            <w:r w:rsidRPr="00776383">
              <w:rPr>
                <w:rFonts w:cstheme="minorHAnsi"/>
                <w:b/>
                <w:sz w:val="23"/>
                <w:szCs w:val="23"/>
              </w:rPr>
              <w:t>page</w:t>
            </w:r>
            <w:proofErr w:type="gramEnd"/>
            <w:r w:rsidRPr="00776383">
              <w:rPr>
                <w:rFonts w:cstheme="minorHAnsi"/>
                <w:b/>
                <w:sz w:val="23"/>
                <w:szCs w:val="23"/>
              </w:rPr>
              <w:t xml:space="preserve"> 117, ¶  4- “It makes me feel so bad to think you could let me go to </w:t>
            </w:r>
            <w:proofErr w:type="spellStart"/>
            <w:r w:rsidRPr="00776383">
              <w:rPr>
                <w:rFonts w:cstheme="minorHAnsi"/>
                <w:b/>
                <w:sz w:val="23"/>
                <w:szCs w:val="23"/>
              </w:rPr>
              <w:t>Sereny</w:t>
            </w:r>
            <w:proofErr w:type="spellEnd"/>
            <w:r w:rsidRPr="00776383">
              <w:rPr>
                <w:rFonts w:cstheme="minorHAnsi"/>
                <w:b/>
                <w:sz w:val="23"/>
                <w:szCs w:val="23"/>
              </w:rPr>
              <w:t xml:space="preserve"> Harper and make such a fool of myself and never say a word.”</w:t>
            </w:r>
            <w:r w:rsidRPr="00776383">
              <w:rPr>
                <w:rFonts w:cstheme="minorHAnsi"/>
                <w:i/>
                <w:sz w:val="23"/>
                <w:szCs w:val="23"/>
              </w:rPr>
              <w:t xml:space="preserve"> Aunt Polly is disappointed with Tom’s choice to lie. Lying can be a trait of an immature person. </w:t>
            </w:r>
          </w:p>
        </w:tc>
      </w:tr>
      <w:tr w:rsidR="0083760F" w:rsidRPr="00776383" w:rsidTr="004A6979">
        <w:trPr>
          <w:trHeight w:val="1331"/>
          <w:jc w:val="center"/>
        </w:trPr>
        <w:tc>
          <w:tcPr>
            <w:tcW w:w="5448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  <w:tc>
          <w:tcPr>
            <w:tcW w:w="5532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</w:tr>
      <w:tr w:rsidR="0083760F" w:rsidRPr="00776383" w:rsidTr="004A6979">
        <w:trPr>
          <w:trHeight w:val="1331"/>
          <w:jc w:val="center"/>
        </w:trPr>
        <w:tc>
          <w:tcPr>
            <w:tcW w:w="5448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  <w:tc>
          <w:tcPr>
            <w:tcW w:w="5532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</w:tr>
      <w:tr w:rsidR="0083760F" w:rsidRPr="00776383" w:rsidTr="004A6979">
        <w:trPr>
          <w:trHeight w:val="1331"/>
          <w:jc w:val="center"/>
        </w:trPr>
        <w:tc>
          <w:tcPr>
            <w:tcW w:w="5448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  <w:tc>
          <w:tcPr>
            <w:tcW w:w="5532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</w:tr>
      <w:tr w:rsidR="0083760F" w:rsidRPr="00776383" w:rsidTr="004A6979">
        <w:trPr>
          <w:trHeight w:val="1331"/>
          <w:jc w:val="center"/>
        </w:trPr>
        <w:tc>
          <w:tcPr>
            <w:tcW w:w="5448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  <w:tc>
          <w:tcPr>
            <w:tcW w:w="5532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</w:tr>
      <w:tr w:rsidR="0083760F" w:rsidRPr="00776383" w:rsidTr="004A6979">
        <w:trPr>
          <w:trHeight w:val="1331"/>
          <w:jc w:val="center"/>
        </w:trPr>
        <w:tc>
          <w:tcPr>
            <w:tcW w:w="5448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  <w:tc>
          <w:tcPr>
            <w:tcW w:w="5532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</w:tr>
      <w:tr w:rsidR="0083760F" w:rsidRPr="00776383" w:rsidTr="004A6979">
        <w:trPr>
          <w:trHeight w:val="1331"/>
          <w:jc w:val="center"/>
        </w:trPr>
        <w:tc>
          <w:tcPr>
            <w:tcW w:w="5448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  <w:tc>
          <w:tcPr>
            <w:tcW w:w="5532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</w:tr>
      <w:tr w:rsidR="0083760F" w:rsidRPr="00776383" w:rsidTr="004A6979">
        <w:trPr>
          <w:trHeight w:val="1331"/>
          <w:jc w:val="center"/>
        </w:trPr>
        <w:tc>
          <w:tcPr>
            <w:tcW w:w="5448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  <w:tc>
          <w:tcPr>
            <w:tcW w:w="5532" w:type="dxa"/>
          </w:tcPr>
          <w:p w:rsidR="0083760F" w:rsidRPr="009064D0" w:rsidRDefault="0083760F" w:rsidP="004A6979">
            <w:pPr>
              <w:spacing w:line="720" w:lineRule="auto"/>
              <w:rPr>
                <w:rFonts w:cstheme="minorHAnsi"/>
                <w:b/>
                <w:sz w:val="46"/>
                <w:szCs w:val="46"/>
              </w:rPr>
            </w:pPr>
          </w:p>
        </w:tc>
      </w:tr>
    </w:tbl>
    <w:p w:rsidR="0083760F" w:rsidRPr="00776383" w:rsidRDefault="0083760F" w:rsidP="0083760F">
      <w:pPr>
        <w:rPr>
          <w:b/>
        </w:rPr>
      </w:pPr>
      <w:r w:rsidRPr="00776383">
        <w:rPr>
          <w:b/>
        </w:rPr>
        <w:lastRenderedPageBreak/>
        <w:t>Selection: Chapters 20-22</w:t>
      </w:r>
    </w:p>
    <w:p w:rsidR="0083760F" w:rsidRPr="00776383" w:rsidRDefault="0083760F" w:rsidP="0083760F">
      <w:pPr>
        <w:spacing w:after="0" w:line="360" w:lineRule="auto"/>
      </w:pPr>
      <w:r w:rsidRPr="00776383">
        <w:rPr>
          <w:b/>
        </w:rPr>
        <w:t xml:space="preserve">Your leader’s question: Has Tom’s level of maturity increased in chapters </w:t>
      </w:r>
      <w:r>
        <w:rPr>
          <w:b/>
        </w:rPr>
        <w:t>20-22</w:t>
      </w:r>
      <w:r w:rsidRPr="00776383">
        <w:rPr>
          <w:b/>
        </w:rPr>
        <w:t>?</w:t>
      </w:r>
    </w:p>
    <w:p w:rsidR="0083760F" w:rsidRPr="00776383" w:rsidRDefault="0083760F" w:rsidP="0083760F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00A144C" wp14:editId="1DB95E16">
                <wp:simplePos x="0" y="0"/>
                <wp:positionH relativeFrom="column">
                  <wp:posOffset>3674717</wp:posOffset>
                </wp:positionH>
                <wp:positionV relativeFrom="paragraph">
                  <wp:posOffset>1734621</wp:posOffset>
                </wp:positionV>
                <wp:extent cx="900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288.4pt;margin-top:135.65pt;width:2.6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">
                <v:imagedata r:id="rId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5B277D" wp14:editId="2306E86A">
                <wp:simplePos x="0" y="0"/>
                <wp:positionH relativeFrom="column">
                  <wp:posOffset>3467717</wp:posOffset>
                </wp:positionH>
                <wp:positionV relativeFrom="paragraph">
                  <wp:posOffset>1717341</wp:posOffset>
                </wp:positionV>
                <wp:extent cx="900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72.1pt;margin-top:134.25pt;width:2.6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">
                <v:imagedata r:id="rId8" o:title=""/>
              </v:shape>
            </w:pict>
          </mc:Fallback>
        </mc:AlternateContent>
      </w:r>
      <w:r w:rsidRPr="00776383">
        <w:rPr>
          <w:b/>
        </w:rPr>
        <w:t>Your answer before discussion: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60F" w:rsidRPr="00776383" w:rsidRDefault="0083760F" w:rsidP="0083760F">
      <w:pPr>
        <w:spacing w:after="0" w:line="360" w:lineRule="auto"/>
        <w:rPr>
          <w:b/>
        </w:rPr>
      </w:pPr>
      <w:r w:rsidRPr="00776383"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3760F" w:rsidRPr="00776383" w:rsidRDefault="0083760F" w:rsidP="0083760F">
      <w:pPr>
        <w:spacing w:after="0" w:line="360" w:lineRule="auto"/>
        <w:rPr>
          <w:b/>
        </w:rPr>
      </w:pPr>
    </w:p>
    <w:p w:rsidR="0083760F" w:rsidRPr="00776383" w:rsidRDefault="0083760F" w:rsidP="0083760F">
      <w:pPr>
        <w:spacing w:after="0" w:line="360" w:lineRule="auto"/>
        <w:rPr>
          <w:b/>
        </w:rPr>
      </w:pPr>
      <w:r w:rsidRPr="00776383">
        <w:rPr>
          <w:b/>
        </w:rPr>
        <w:t xml:space="preserve">What passages in the selection helped you decide on this answer? Please refer to specific pages and explain how the passage supports your response. </w:t>
      </w:r>
    </w:p>
    <w:p w:rsidR="0083760F" w:rsidRPr="00776383" w:rsidRDefault="0083760F" w:rsidP="0083760F">
      <w:pPr>
        <w:spacing w:after="0" w:line="360" w:lineRule="auto"/>
        <w:rPr>
          <w:b/>
        </w:rPr>
      </w:pPr>
      <w:r>
        <w:rPr>
          <w:b/>
        </w:rPr>
        <w:t>1</w:t>
      </w:r>
      <w:r w:rsidRPr="00776383">
        <w:rPr>
          <w:b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60F" w:rsidRPr="00776383" w:rsidRDefault="0083760F" w:rsidP="0083760F">
      <w:pPr>
        <w:spacing w:after="0" w:line="360" w:lineRule="auto"/>
        <w:rPr>
          <w:b/>
        </w:rPr>
      </w:pPr>
      <w:r w:rsidRPr="00776383"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3760F" w:rsidRPr="00776383" w:rsidRDefault="0083760F" w:rsidP="0083760F">
      <w:pPr>
        <w:spacing w:after="0" w:line="360" w:lineRule="auto"/>
        <w:rPr>
          <w:b/>
        </w:rPr>
      </w:pPr>
      <w:r w:rsidRPr="00776383">
        <w:rPr>
          <w:b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60F" w:rsidRPr="00776383" w:rsidRDefault="0083760F" w:rsidP="0083760F">
      <w:pPr>
        <w:spacing w:after="0" w:line="360" w:lineRule="auto"/>
        <w:rPr>
          <w:b/>
        </w:rPr>
      </w:pPr>
      <w:r w:rsidRPr="00776383"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3760F" w:rsidRPr="00776383" w:rsidRDefault="0083760F" w:rsidP="0083760F">
      <w:pPr>
        <w:spacing w:after="0" w:line="360" w:lineRule="auto"/>
        <w:rPr>
          <w:b/>
        </w:rPr>
      </w:pPr>
      <w:r w:rsidRPr="00776383">
        <w:rPr>
          <w:b/>
        </w:rPr>
        <w:t>After the discussion, your answer should have changed. What changed about your answer?</w:t>
      </w:r>
    </w:p>
    <w:p w:rsidR="0083760F" w:rsidRDefault="0083760F" w:rsidP="0083760F">
      <w:pPr>
        <w:pBdr>
          <w:bottom w:val="single" w:sz="12" w:space="1" w:color="auto"/>
        </w:pBdr>
        <w:spacing w:after="0" w:line="360" w:lineRule="auto"/>
        <w:rPr>
          <w:b/>
        </w:rPr>
      </w:pPr>
      <w:r w:rsidRPr="00776383">
        <w:rPr>
          <w:b/>
        </w:rPr>
        <w:t>Your answer after discussion: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60F" w:rsidRDefault="0083760F" w:rsidP="0083760F">
      <w:pPr>
        <w:pBdr>
          <w:bottom w:val="single" w:sz="12" w:space="1" w:color="auto"/>
        </w:pBd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3760F" w:rsidRPr="00776383" w:rsidRDefault="0083760F" w:rsidP="0083760F">
      <w:pPr>
        <w:pBdr>
          <w:bottom w:val="single" w:sz="12" w:space="1" w:color="auto"/>
        </w:pBdr>
        <w:spacing w:after="0" w:line="360" w:lineRule="auto"/>
        <w:rPr>
          <w:b/>
        </w:rPr>
      </w:pPr>
    </w:p>
    <w:p w:rsidR="0083760F" w:rsidRDefault="0083760F" w:rsidP="0083760F">
      <w:pPr>
        <w:spacing w:after="0" w:line="360" w:lineRule="auto"/>
        <w:rPr>
          <w:b/>
        </w:rPr>
      </w:pPr>
    </w:p>
    <w:p w:rsidR="00225E31" w:rsidRDefault="0083760F">
      <w:bookmarkStart w:id="0" w:name="_GoBack"/>
      <w:bookmarkEnd w:id="0"/>
    </w:p>
    <w:sectPr w:rsidR="00225E31" w:rsidSect="0083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0F"/>
    <w:rsid w:val="0083760F"/>
    <w:rsid w:val="00A17A8E"/>
    <w:rsid w:val="00E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18:20:30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0,'0'0,"24"0,-24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18:20:28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0,'0'0,"-24"0,24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dcterms:created xsi:type="dcterms:W3CDTF">2016-01-25T16:16:00Z</dcterms:created>
  <dcterms:modified xsi:type="dcterms:W3CDTF">2016-01-25T16:16:00Z</dcterms:modified>
</cp:coreProperties>
</file>